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"/>
        <w:jc w:val="center"/>
      </w:pPr>
      <w:r>
        <w:rPr>
          <w:rFonts w:ascii="Calibri" w:cs="Calibri" w:eastAsia="Calibri" w:hAnsi="Calibri"/>
          <w:b/>
          <w:bCs/>
          <w:color w:val="1F3864"/>
          <w:sz w:val="36"/>
          <w:szCs w:val="36"/>
        </w:rPr>
        <w:t xml:space="preserve">DAVID MEARSHEIMER</w:t>
      </w:r>
    </w:p>
    <w:p>
      <w:pPr>
        <w:spacing w:after="30"/>
        <w:jc w:val="center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UI/UX Designer</w:t>
      </w:r>
    </w:p>
    <w:p>
      <w:pPr>
        <w:spacing w:after="20"/>
        <w:jc w:val="center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McHenry, IL  |  +1 773 726 3763  |  doomerist@gmail.com  |  dave-mearsheimer.com  |  designswithdave.com</w:t>
      </w:r>
    </w:p>
    <w:p>
      <w:pPr>
        <w:pBdr>
          <w:bottom w:val="single" w:color="888888" w:sz="6" w:space="1"/>
        </w:pBdr>
        <w:spacing w:after="60" w:before="20"/>
      </w:pPr>
    </w:p>
    <w:p>
      <w:pPr>
        <w:pStyle w:val="Heading2"/>
        <w:pBdr>
          <w:bottom w:val="single" w:color="1F3864" w:sz="6" w:space="2"/>
        </w:pBdr>
        <w:spacing w:after="30" w:before="10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PROFESSIONAL SUMMARY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UI/UX Designer with 6+ years of experience bridging design theory and user research to deliver high-performing digital products. Proven track record of aligning human-centered design with business goals, driving $2.1M in pipeline opportunities and $500K+ in direct revenue. Skilled in Figma, Adobe Creative Suite, usability testing, and AI-assisted workflows for rapid prototyping and product strategy.</w:t>
      </w:r>
    </w:p>
    <w:p>
      <w:pPr>
        <w:pStyle w:val="Heading2"/>
        <w:pBdr>
          <w:bottom w:val="single" w:color="1F3864" w:sz="6" w:space="2"/>
        </w:pBdr>
        <w:spacing w:after="30" w:before="10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CORE SKILLS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Figma, Adobe XD, Adobe Creative Suite (Photoshop, Illustrator, After Effects), UX Research &amp; Usability Testing, Wireframing &amp; Prototyping, Design Systems, Interaction Design, HTML5, CSS, JavaScript, WordPress, SEO, Google Analytics, Web Accessibility, Project Management, Cross-Functional Collaboration</w:t>
      </w:r>
    </w:p>
    <w:p>
      <w:pPr>
        <w:pStyle w:val="Heading2"/>
        <w:pBdr>
          <w:bottom w:val="single" w:color="1F3864" w:sz="6" w:space="2"/>
        </w:pBdr>
        <w:spacing w:after="30" w:before="10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PROFESSIONAL EXPERIENCE</w:t>
      </w:r>
    </w:p>
    <w:p>
      <w:pPr>
        <w:tabs>
          <w:tab w:val="right" w:pos="9360"/>
        </w:tabs>
        <w:spacing w:after="8" w:before="60"/>
      </w:pPr>
      <w:r>
        <w:rPr>
          <w:rFonts w:ascii="Calibri" w:cs="Calibri" w:eastAsia="Calibri" w:hAnsi="Calibri"/>
          <w:b/>
          <w:bCs/>
          <w:color w:val="333333"/>
          <w:sz w:val="22"/>
          <w:szCs w:val="22"/>
        </w:rPr>
        <w:t xml:space="preserve">Web Content Developer / UI/UX Designer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  |  Mitutoyo America Corporation — Aurora, IL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Jun 2022 – Present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Drove $2.1M in pipeline opportunities and $500K+ in direct revenue by designing 100+ high-converting landing pages, applying UX research and design theory to build high-ROI user journeys.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Integrated AI-driven analytics and generative workflows to accelerate user research, wireframing, and prototyping within HubSpot.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Created site maps, user flows, and wireframes grounded in quantitative feedback and UX methodology to align design output with business strategy.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Conducted heuristic evaluations and usability testing to identify pain points, delivering iterative UI updates that increased engagement on the Digital Media platform.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Collaborated cross-functionally with marketing, product management, and customer success to ship features balancing technical feasibility, user needs, and business goals.</w:t>
      </w:r>
    </w:p>
    <w:p>
      <w:pPr>
        <w:tabs>
          <w:tab w:val="right" w:pos="9360"/>
        </w:tabs>
        <w:spacing w:after="8" w:before="60"/>
      </w:pPr>
      <w:r>
        <w:rPr>
          <w:rFonts w:ascii="Calibri" w:cs="Calibri" w:eastAsia="Calibri" w:hAnsi="Calibri"/>
          <w:b/>
          <w:bCs/>
          <w:color w:val="333333"/>
          <w:sz w:val="22"/>
          <w:szCs w:val="22"/>
        </w:rPr>
        <w:t xml:space="preserve">Freelance Designer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  |  Independent / Multiple Clients — Remote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May 2019 – Present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Designed end-to-end digital experiences and brand identities for esports organizations, including the American Premier League, aligning visual strategy with client revenue goals.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Applied AI tools for moodboarding, asset generation, and layout exploration, reducing initial design delivery time while maintaining quality standards.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Managed client communication, discovery, and design systems across fast-paced projects to deliver conversion-focused digital assets on tight deadlines.</w:t>
      </w:r>
    </w:p>
    <w:p>
      <w:pPr>
        <w:tabs>
          <w:tab w:val="right" w:pos="9360"/>
        </w:tabs>
        <w:spacing w:after="8" w:before="60"/>
      </w:pPr>
      <w:r>
        <w:rPr>
          <w:rFonts w:ascii="Calibri" w:cs="Calibri" w:eastAsia="Calibri" w:hAnsi="Calibri"/>
          <w:b/>
          <w:bCs/>
          <w:color w:val="333333"/>
          <w:sz w:val="22"/>
          <w:szCs w:val="22"/>
        </w:rPr>
        <w:t xml:space="preserve">UI/UX Intern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  |  Blue 57 — Remote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Mar 2020 – May 2022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Translated user feedback and design theory into interactive prototypes, reducing post-launch design revisions by 15–20%.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Facilitated usability testing across 15+ user cohorts, synthesizing insights into UI updates that improved task completion efficiency by ~15%.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Used AI-assisted ideation and prototyping tools to iterate on wireframes 30% faster, shortening feedback loops with senior product leads.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Maintained visual consistency across 20+ web and mobile components in line with design system guidelines.</w:t>
      </w:r>
    </w:p>
    <w:p>
      <w:pPr>
        <w:pStyle w:val="Heading2"/>
        <w:pBdr>
          <w:bottom w:val="single" w:color="1F3864" w:sz="6" w:space="2"/>
        </w:pBdr>
        <w:spacing w:after="30" w:before="10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EDUCATION</w:t>
      </w:r>
    </w:p>
    <w:p>
      <w:pPr>
        <w:spacing w:after="2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Bachelor of Fine Arts, Graphic Design</w:t>
      </w:r>
      <w:r>
        <w:rPr>
          <w:rFonts w:ascii="Calibri" w:cs="Calibri" w:eastAsia="Calibri" w:hAnsi="Calibri"/>
          <w:sz w:val="20"/>
          <w:szCs w:val="20"/>
        </w:rPr>
        <w:t xml:space="preserve">  —  Michigan State University, East Lansing, MI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Aug 2018 – May 2022</w:t>
      </w:r>
    </w:p>
    <w:p>
      <w:pPr>
        <w:pStyle w:val="Heading2"/>
        <w:pBdr>
          <w:bottom w:val="single" w:color="1F3864" w:sz="6" w:space="2"/>
        </w:pBdr>
        <w:spacing w:after="30" w:before="10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Figma for UX Design; Interaction Design: Flow; Applied Interaction Design: Onboarding Flow; Agile UX Fundamentals; Empathy in UX Design — LinkedIn Learning (2026)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Advanced Analytics Engineering: Real-World Practice; Web Accessibility for Developers — LinkedIn Learning (2026)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SEO; Digital Marketing — HubSpot Academy (2025–2026)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Google Analytics Certification — Google Digital Academy / Skillshop (2025–2026)</w:t>
      </w:r>
    </w:p>
    <w:p>
      <w:pPr>
        <w:pStyle w:val="Heading2"/>
        <w:pBdr>
          <w:bottom w:val="single" w:color="1F3864" w:sz="6" w:space="2"/>
        </w:pBdr>
        <w:spacing w:after="30" w:before="10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ADDITIONAL INFORMATION</w:t>
      </w:r>
    </w:p>
    <w:p>
      <w:r>
        <w:rPr>
          <w:rFonts w:ascii="Calibri" w:cs="Calibri" w:eastAsia="Calibri" w:hAnsi="Calibri"/>
          <w:sz w:val="20"/>
          <w:szCs w:val="20"/>
        </w:rPr>
        <w:t xml:space="preserve">Languages: English (Expert), French (Beginner)   |   Authorized to work in the US for any employer</w:t>
      </w:r>
    </w:p>
    <w:sectPr>
      <w:pgSz w:w="12240" w:h="15840" w:orient="portrait"/>
      <w:pgMar w:top="460" w:right="700" w:bottom="46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16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2026-07-23T12:42:53.354Z</dcterms:created>
  <dcterms:modified xsi:type="dcterms:W3CDTF">2026-07-23T12:42:53.354Z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